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6682E" w14:textId="10100729" w:rsidR="00E57F1D" w:rsidRPr="00AD37E7" w:rsidRDefault="00E57F1D" w:rsidP="00E57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7E7">
        <w:rPr>
          <w:rFonts w:ascii="Times New Roman" w:hAnsi="Times New Roman" w:cs="Times New Roman"/>
          <w:sz w:val="28"/>
          <w:szCs w:val="28"/>
        </w:rPr>
        <w:t>Приволжское управление Федеральной службы по экологическому, технологическому и атомному надзору (далее – Управление) в режиме видеоконференцсвязи 29.02.2024 провело публичное мероприятие</w:t>
      </w:r>
      <w:r>
        <w:rPr>
          <w:rFonts w:ascii="Times New Roman" w:hAnsi="Times New Roman" w:cs="Times New Roman"/>
          <w:sz w:val="28"/>
          <w:szCs w:val="28"/>
        </w:rPr>
        <w:br/>
      </w:r>
      <w:r w:rsidRPr="00AD37E7">
        <w:rPr>
          <w:rFonts w:ascii="Times New Roman" w:hAnsi="Times New Roman" w:cs="Times New Roman"/>
          <w:sz w:val="28"/>
          <w:szCs w:val="28"/>
        </w:rPr>
        <w:t>по обсуждению результатов правоприменительной практики за 12 месяцев</w:t>
      </w:r>
      <w:r>
        <w:rPr>
          <w:rFonts w:ascii="Times New Roman" w:hAnsi="Times New Roman" w:cs="Times New Roman"/>
          <w:sz w:val="28"/>
          <w:szCs w:val="28"/>
        </w:rPr>
        <w:br/>
      </w:r>
      <w:r w:rsidRPr="00AD37E7">
        <w:rPr>
          <w:rFonts w:ascii="Times New Roman" w:hAnsi="Times New Roman" w:cs="Times New Roman"/>
          <w:sz w:val="28"/>
          <w:szCs w:val="28"/>
        </w:rPr>
        <w:t>2023 года в соответствии с планом-графиком проведения публичных обсуждений результатов правоприменительной практики территориальными органами Федеральной службы по экологическому, технологическому</w:t>
      </w:r>
      <w:r>
        <w:rPr>
          <w:rFonts w:ascii="Times New Roman" w:hAnsi="Times New Roman" w:cs="Times New Roman"/>
          <w:sz w:val="28"/>
          <w:szCs w:val="28"/>
        </w:rPr>
        <w:br/>
      </w:r>
      <w:r w:rsidRPr="00AD37E7">
        <w:rPr>
          <w:rFonts w:ascii="Times New Roman" w:hAnsi="Times New Roman" w:cs="Times New Roman"/>
          <w:sz w:val="28"/>
          <w:szCs w:val="28"/>
        </w:rPr>
        <w:t>и атомному надзору в 2024 году от 18.12.2023 №77-рп.</w:t>
      </w:r>
    </w:p>
    <w:p w14:paraId="3BC79802" w14:textId="77777777" w:rsidR="00E57F1D" w:rsidRPr="00AD37E7" w:rsidRDefault="00E57F1D" w:rsidP="00E57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7E7">
        <w:rPr>
          <w:rFonts w:ascii="Times New Roman" w:hAnsi="Times New Roman" w:cs="Times New Roman"/>
          <w:sz w:val="28"/>
          <w:szCs w:val="28"/>
        </w:rPr>
        <w:t>На публичное мероприятие были приглашены представители поднадзорных организаций, органов государственной власти и органов местного самоуправления.</w:t>
      </w:r>
    </w:p>
    <w:p w14:paraId="731F62C2" w14:textId="77777777" w:rsidR="00E57F1D" w:rsidRPr="00AD37E7" w:rsidRDefault="00E57F1D" w:rsidP="00E57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7E7">
        <w:rPr>
          <w:rFonts w:ascii="Times New Roman" w:hAnsi="Times New Roman" w:cs="Times New Roman"/>
          <w:sz w:val="28"/>
          <w:szCs w:val="28"/>
        </w:rPr>
        <w:t>На официальном сайте Управления в разделе «Публичное обсуждение результатов правоприменительной практики Приволжского управления Ростехнадзора» размещена информация о дате, времени и месте проведения публичного обсуждения, программа публичного мероприятия Управления, анкета для поднадзорных организаций для оценки предпринимательским сообществом эффективности и полезности публичного мероприятия.</w:t>
      </w:r>
    </w:p>
    <w:p w14:paraId="161CAB1C" w14:textId="77777777" w:rsidR="00E57F1D" w:rsidRPr="00AD37E7" w:rsidRDefault="00E57F1D" w:rsidP="00E57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7E7">
        <w:rPr>
          <w:rFonts w:ascii="Times New Roman" w:hAnsi="Times New Roman" w:cs="Times New Roman"/>
          <w:sz w:val="28"/>
          <w:szCs w:val="28"/>
        </w:rPr>
        <w:t>К публичному мероприятию были подключены 282 участника</w:t>
      </w:r>
      <w:r>
        <w:rPr>
          <w:rFonts w:ascii="Times New Roman" w:hAnsi="Times New Roman" w:cs="Times New Roman"/>
          <w:sz w:val="28"/>
          <w:szCs w:val="28"/>
        </w:rPr>
        <w:br/>
      </w:r>
      <w:r w:rsidRPr="00AD37E7">
        <w:rPr>
          <w:rFonts w:ascii="Times New Roman" w:hAnsi="Times New Roman" w:cs="Times New Roman"/>
          <w:sz w:val="28"/>
          <w:szCs w:val="28"/>
        </w:rPr>
        <w:t>193 предприятий Республики Татарстан, Чувашской Республики</w:t>
      </w:r>
      <w:r>
        <w:rPr>
          <w:rFonts w:ascii="Times New Roman" w:hAnsi="Times New Roman" w:cs="Times New Roman"/>
          <w:sz w:val="28"/>
          <w:szCs w:val="28"/>
        </w:rPr>
        <w:br/>
      </w:r>
      <w:r w:rsidRPr="00AD37E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7E7">
        <w:rPr>
          <w:rFonts w:ascii="Times New Roman" w:hAnsi="Times New Roman" w:cs="Times New Roman"/>
          <w:sz w:val="28"/>
          <w:szCs w:val="28"/>
        </w:rPr>
        <w:t>Республики Марий Эл.</w:t>
      </w:r>
    </w:p>
    <w:p w14:paraId="64DD03BF" w14:textId="77777777" w:rsidR="00E57F1D" w:rsidRPr="00FF09F0" w:rsidRDefault="00E57F1D" w:rsidP="00E57F1D">
      <w:pPr>
        <w:tabs>
          <w:tab w:val="left" w:pos="9781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37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Заслушаны доклады руководящего состава Управления по курируемым направлениям деятельности, начальников и работников контрольных (</w:t>
      </w:r>
      <w:r w:rsidRPr="00FF09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надзорных) отделов.</w:t>
      </w:r>
    </w:p>
    <w:p w14:paraId="0DE5A788" w14:textId="77777777" w:rsidR="00E57F1D" w:rsidRPr="00FF09F0" w:rsidRDefault="00E57F1D" w:rsidP="00E57F1D">
      <w:pPr>
        <w:tabs>
          <w:tab w:val="left" w:pos="9781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F09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 вступительным словом и докладом об итогах деятельности Управления за 2023 год выступил заместитель руководителя Управления Дмитрий Александрович Горев.</w:t>
      </w:r>
    </w:p>
    <w:p w14:paraId="3E58CA86" w14:textId="77777777" w:rsidR="00E57F1D" w:rsidRPr="00FF09F0" w:rsidRDefault="00E57F1D" w:rsidP="00E57F1D">
      <w:pPr>
        <w:tabs>
          <w:tab w:val="left" w:pos="9781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F09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Начальник межрегионального отдела по надзору за химическими</w:t>
      </w:r>
      <w:r w:rsidRPr="00FF09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и взрывоопасными объектами Дмитрий Андреевич Правдин доложил</w:t>
      </w:r>
      <w:r w:rsidRPr="00FF09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о правоприменительной практике при осуществлении надзора за объектами нефтегазоперерабатывающей, нефтехимической промышленности и объектов нефтепродуктообеспечения, химического комплекса и транспортирования опасных веществ за 2023 год.</w:t>
      </w:r>
    </w:p>
    <w:p w14:paraId="6F5E4068" w14:textId="77777777" w:rsidR="00E57F1D" w:rsidRPr="00FF09F0" w:rsidRDefault="00E57F1D" w:rsidP="00E57F1D">
      <w:pPr>
        <w:tabs>
          <w:tab w:val="left" w:pos="9781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F09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Главный государственный инспектор межрегионального отдела государственного строительного надзора Гульназ </w:t>
      </w:r>
      <w:proofErr w:type="spellStart"/>
      <w:r w:rsidRPr="00FF09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Ильфатовна</w:t>
      </w:r>
      <w:proofErr w:type="spellEnd"/>
      <w:r w:rsidRPr="00FF09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Салахова выступила с докладом о правоприменительной практике при осуществлении федерального государственного строительного надзора за 2023 год.</w:t>
      </w:r>
    </w:p>
    <w:p w14:paraId="0DD9CBCC" w14:textId="77777777" w:rsidR="00E57F1D" w:rsidRPr="00FF09F0" w:rsidRDefault="00E57F1D" w:rsidP="00E57F1D">
      <w:pPr>
        <w:tabs>
          <w:tab w:val="left" w:pos="9781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F09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Участники мероприятия были проинформированы о проведенных</w:t>
      </w:r>
      <w:r w:rsidRPr="00FF09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в отношении надзорных объектов контрольных (надзорных) мероприятиях,</w:t>
      </w:r>
      <w:r w:rsidRPr="00FF09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 примененных по результатам контрольных (надзорных) мероприятий мерах </w:t>
      </w:r>
      <w:r w:rsidRPr="00FF09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административной ответственности, о наиболее часто встречающихся случаях нарушений обязательных требований, об особенностях контрольной (надзорной) и разрешительной деятельности в 2023 году.</w:t>
      </w:r>
    </w:p>
    <w:p w14:paraId="776C07E1" w14:textId="77777777" w:rsidR="00E57F1D" w:rsidRPr="00FF09F0" w:rsidRDefault="00E57F1D" w:rsidP="00E57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F0">
        <w:rPr>
          <w:rFonts w:ascii="Times New Roman" w:hAnsi="Times New Roman" w:cs="Times New Roman"/>
          <w:sz w:val="28"/>
          <w:szCs w:val="28"/>
        </w:rPr>
        <w:t>В ходе мероприятия участники обсудили типовые и массовые нарушения обязательных требований, мероприятия по их устранению; в рамках обсуждений даны ответы на полученные вопросы (обращения).</w:t>
      </w:r>
    </w:p>
    <w:p w14:paraId="06773A7A" w14:textId="77777777" w:rsidR="00E57F1D" w:rsidRPr="00FF09F0" w:rsidRDefault="00E57F1D" w:rsidP="00E57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F0">
        <w:rPr>
          <w:rFonts w:ascii="Times New Roman" w:hAnsi="Times New Roman" w:cs="Times New Roman"/>
          <w:sz w:val="28"/>
          <w:szCs w:val="28"/>
        </w:rPr>
        <w:t xml:space="preserve">В период проведения публичного мероприятия по обсуждению результатов правоприменительной практики за 12 месяцев 2023 года в адрес Управления поступило 3 анкеты. </w:t>
      </w:r>
    </w:p>
    <w:p w14:paraId="270B17FD" w14:textId="1BD1D17C" w:rsidR="00E57F1D" w:rsidRDefault="00E57F1D" w:rsidP="00E57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F0">
        <w:rPr>
          <w:rFonts w:ascii="Times New Roman" w:hAnsi="Times New Roman" w:cs="Times New Roman"/>
          <w:sz w:val="28"/>
          <w:szCs w:val="28"/>
        </w:rPr>
        <w:t xml:space="preserve">Большинство опрошенных считают, что мероприятие проведено </w:t>
      </w:r>
      <w:r w:rsidRPr="00FF09F0">
        <w:rPr>
          <w:rFonts w:ascii="Times New Roman" w:hAnsi="Times New Roman" w:cs="Times New Roman"/>
          <w:sz w:val="28"/>
          <w:szCs w:val="28"/>
        </w:rPr>
        <w:br/>
        <w:t>на хорошем уровне и изъявили желание в дальнейшем приминать участие</w:t>
      </w:r>
      <w:r w:rsidRPr="00FF09F0">
        <w:rPr>
          <w:rFonts w:ascii="Times New Roman" w:hAnsi="Times New Roman" w:cs="Times New Roman"/>
          <w:sz w:val="28"/>
          <w:szCs w:val="28"/>
        </w:rPr>
        <w:br/>
        <w:t>в подобных мероприятиях.</w:t>
      </w:r>
    </w:p>
    <w:p w14:paraId="01A51674" w14:textId="7F8C7802" w:rsidR="00BE52A4" w:rsidRDefault="00BE52A4" w:rsidP="00BE52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анкетах были отражены следующие пожелания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совершенствованию организации и проведению публичных мероприятий:</w:t>
      </w:r>
    </w:p>
    <w:p w14:paraId="355B12F1" w14:textId="4AE4E78D" w:rsidR="00BE52A4" w:rsidRDefault="00BE52A4" w:rsidP="00BE52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рассмотреть возможность обсуждения вопросов в том числе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касающихся докладов мероприятия;</w:t>
      </w:r>
    </w:p>
    <w:p w14:paraId="5B5E4F4C" w14:textId="4A93EBC2" w:rsidR="00BE52A4" w:rsidRPr="00BE52A4" w:rsidRDefault="00BE52A4" w:rsidP="00BE52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приглашать специалистов в области технической диагностики объектов, подконтрольных Ростехнадзору с докладами и результатами внедрения новых научно-технических разработок на объектах магистрального трубопроводного транспорта для предупреждения аварий, инцидентов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других нежелательных событий.</w:t>
      </w:r>
    </w:p>
    <w:p w14:paraId="6FA40B31" w14:textId="77777777" w:rsidR="00E57F1D" w:rsidRPr="00AD37E7" w:rsidRDefault="00E57F1D" w:rsidP="00E57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7E7">
        <w:rPr>
          <w:rFonts w:ascii="Times New Roman" w:hAnsi="Times New Roman" w:cs="Times New Roman"/>
          <w:sz w:val="28"/>
          <w:szCs w:val="28"/>
        </w:rPr>
        <w:t>По результатам проведения публичного мероприятия приняты следующие решения:</w:t>
      </w:r>
    </w:p>
    <w:p w14:paraId="034E3F2E" w14:textId="77777777" w:rsidR="00E57F1D" w:rsidRPr="00AD37E7" w:rsidRDefault="00E57F1D" w:rsidP="00E57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7E7">
        <w:rPr>
          <w:rFonts w:ascii="Times New Roman" w:hAnsi="Times New Roman" w:cs="Times New Roman"/>
          <w:sz w:val="28"/>
          <w:szCs w:val="28"/>
        </w:rPr>
        <w:t>- информировать поднадзорные организации об изменениях</w:t>
      </w:r>
      <w:r w:rsidRPr="00AD37E7">
        <w:rPr>
          <w:rFonts w:ascii="Times New Roman" w:hAnsi="Times New Roman" w:cs="Times New Roman"/>
          <w:sz w:val="28"/>
          <w:szCs w:val="28"/>
        </w:rPr>
        <w:br/>
        <w:t>в нормативных правовых актах, относящихся к сфере деятельности Ростехнадзора.</w:t>
      </w:r>
    </w:p>
    <w:p w14:paraId="16DC5998" w14:textId="62BBCD8F" w:rsidR="00444451" w:rsidRDefault="00E57F1D" w:rsidP="004A2056">
      <w:pPr>
        <w:ind w:firstLine="708"/>
        <w:jc w:val="both"/>
      </w:pPr>
      <w:r w:rsidRPr="00AD37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Видеозапись публичного обсуждения, информация и ответы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D37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вопросы, полученные от участников в ходе проведения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D37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публичного мероприятия, опубликованы на официальном сайте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D37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Управления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D37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разделе: </w:t>
      </w:r>
      <w:hyperlink r:id="rId4" w:history="1">
        <w:r w:rsidRPr="0078744B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«Публичные обсуждения правоприменительной практики»</w:t>
        </w:r>
      </w:hyperlink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D37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адресу: http://privol.gosnadzor.ru/activity/public/pm-2024/publichnye-obsuzhdeniya-2024-god.php.</w:t>
      </w:r>
    </w:p>
    <w:sectPr w:rsidR="0044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1D"/>
    <w:rsid w:val="00444451"/>
    <w:rsid w:val="004A2056"/>
    <w:rsid w:val="00BE52A4"/>
    <w:rsid w:val="00E57F1D"/>
    <w:rsid w:val="00E6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1D29"/>
  <w15:chartTrackingRefBased/>
  <w15:docId w15:val="{C79FC2E4-33E3-4021-A00B-A73B5EDA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F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vol.gosnadzor.ru/activity/public/pm-2022/publichnoe-obsuzhdenie-rezultatov-pravoprimenitelnoy-praktiki-privolzhskogo-upravleniya-rostekhnadzo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Галеева Нинель Алексеевна</dc:creator>
  <cp:keywords/>
  <dc:description/>
  <cp:lastModifiedBy>Галеева Нинель Алексеевна</cp:lastModifiedBy>
  <cp:revision>5</cp:revision>
  <dcterms:created xsi:type="dcterms:W3CDTF">2024-03-11T07:58:00Z</dcterms:created>
  <dcterms:modified xsi:type="dcterms:W3CDTF">2024-03-11T10:30:00Z</dcterms:modified>
</cp:coreProperties>
</file>